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CEBA0" w14:textId="77777777" w:rsidR="00294DA0" w:rsidRDefault="00294DA0" w:rsidP="00294DA0">
      <w:pPr>
        <w:ind w:right="5588"/>
        <w:jc w:val="center"/>
        <w:rPr>
          <w:szCs w:val="20"/>
          <w:lang w:val="en-AU"/>
        </w:rPr>
      </w:pPr>
      <w:r>
        <w:rPr>
          <w:noProof/>
          <w:szCs w:val="20"/>
          <w:lang w:val="en-AU"/>
        </w:rPr>
        <w:drawing>
          <wp:inline distT="0" distB="0" distL="0" distR="0" wp14:anchorId="2DE6EFF3" wp14:editId="0F90055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8223F" w14:textId="77777777" w:rsidR="00294DA0" w:rsidRPr="0051013E" w:rsidRDefault="00294DA0" w:rsidP="00294DA0">
      <w:pPr>
        <w:ind w:right="5588"/>
        <w:jc w:val="center"/>
        <w:rPr>
          <w:rFonts w:ascii="Cambria" w:hAnsi="Cambria" w:cs="Arial"/>
          <w:lang w:val="en-AU"/>
        </w:rPr>
      </w:pPr>
      <w:r w:rsidRPr="0051013E">
        <w:rPr>
          <w:rFonts w:ascii="Cambria" w:hAnsi="Cambria" w:cs="Arial"/>
          <w:lang w:val="en-AU"/>
        </w:rPr>
        <w:t>REPUBLIKA HRVATSKA</w:t>
      </w:r>
    </w:p>
    <w:p w14:paraId="0176A03C" w14:textId="77777777" w:rsidR="00294DA0" w:rsidRPr="00210F1C" w:rsidRDefault="00294DA0" w:rsidP="00294DA0">
      <w:pPr>
        <w:ind w:right="5588"/>
        <w:jc w:val="center"/>
        <w:rPr>
          <w:rFonts w:ascii="Cambria" w:hAnsi="Cambria" w:cs="Arial"/>
          <w:bCs/>
          <w:lang w:val="en-AU"/>
        </w:rPr>
      </w:pPr>
      <w:r w:rsidRPr="00210F1C">
        <w:rPr>
          <w:rFonts w:ascii="Cambria" w:hAnsi="Cambria" w:cs="Arial"/>
          <w:bCs/>
          <w:lang w:val="en-AU"/>
        </w:rPr>
        <w:t>VUKOVARSKO-SRIJEMSKA ŽUPANIJA</w:t>
      </w:r>
    </w:p>
    <w:p w14:paraId="3EEDCD01" w14:textId="77777777" w:rsidR="00294DA0" w:rsidRPr="0051013E" w:rsidRDefault="00294DA0" w:rsidP="00294DA0">
      <w:pPr>
        <w:ind w:right="5588"/>
        <w:jc w:val="center"/>
        <w:rPr>
          <w:rFonts w:ascii="Cambria" w:hAnsi="Cambria" w:cs="Arial"/>
          <w:lang w:val="en-AU"/>
        </w:rPr>
      </w:pPr>
      <w:r w:rsidRPr="0051013E">
        <w:rPr>
          <w:rFonts w:ascii="Cambria" w:hAnsi="Cambria" w:cs="Arial"/>
          <w:lang w:val="en-AU"/>
        </w:rPr>
        <w:t>OPĆINA STARI JANKOVCI</w:t>
      </w:r>
    </w:p>
    <w:p w14:paraId="43DE6379" w14:textId="3DA99C25" w:rsidR="00294DA0" w:rsidRPr="0051013E" w:rsidRDefault="00294DA0" w:rsidP="00294DA0">
      <w:pPr>
        <w:rPr>
          <w:rFonts w:ascii="Cambria" w:hAnsi="Cambria"/>
          <w:b/>
          <w:lang w:eastAsia="en-US"/>
        </w:rPr>
      </w:pPr>
      <w:r w:rsidRPr="0051013E">
        <w:rPr>
          <w:rFonts w:ascii="Cambria" w:hAnsi="Cambria"/>
          <w:b/>
          <w:lang w:eastAsia="en-US"/>
        </w:rPr>
        <w:t xml:space="preserve">                 Općinsko vijeće</w:t>
      </w:r>
    </w:p>
    <w:p w14:paraId="459B0288" w14:textId="6AB9818D" w:rsidR="00294DA0" w:rsidRPr="0051013E" w:rsidRDefault="00294DA0" w:rsidP="00294DA0">
      <w:pPr>
        <w:pStyle w:val="Bezproreda"/>
        <w:rPr>
          <w:rFonts w:ascii="Cambria" w:hAnsi="Cambria"/>
          <w:sz w:val="24"/>
          <w:szCs w:val="24"/>
        </w:rPr>
      </w:pPr>
      <w:r w:rsidRPr="0051013E">
        <w:rPr>
          <w:rFonts w:ascii="Cambria" w:hAnsi="Cambria"/>
          <w:sz w:val="24"/>
          <w:szCs w:val="24"/>
        </w:rPr>
        <w:t xml:space="preserve">KLASA: </w:t>
      </w:r>
      <w:r w:rsidR="0051013E">
        <w:rPr>
          <w:rFonts w:ascii="Cambria" w:hAnsi="Cambria"/>
          <w:sz w:val="24"/>
          <w:szCs w:val="24"/>
        </w:rPr>
        <w:t>024-04/22-01/08</w:t>
      </w:r>
    </w:p>
    <w:p w14:paraId="66BCF29F" w14:textId="630DD4D0" w:rsidR="00294DA0" w:rsidRPr="0051013E" w:rsidRDefault="00294DA0" w:rsidP="00294DA0">
      <w:pPr>
        <w:pStyle w:val="Bezproreda"/>
        <w:rPr>
          <w:rFonts w:ascii="Cambria" w:hAnsi="Cambria"/>
          <w:sz w:val="24"/>
          <w:szCs w:val="24"/>
        </w:rPr>
      </w:pPr>
      <w:r w:rsidRPr="0051013E">
        <w:rPr>
          <w:rFonts w:ascii="Cambria" w:hAnsi="Cambria"/>
          <w:sz w:val="24"/>
          <w:szCs w:val="24"/>
        </w:rPr>
        <w:t>URBROJ:</w:t>
      </w:r>
      <w:r w:rsidR="0051013E">
        <w:rPr>
          <w:rFonts w:ascii="Cambria" w:hAnsi="Cambria"/>
          <w:sz w:val="24"/>
          <w:szCs w:val="24"/>
        </w:rPr>
        <w:t xml:space="preserve"> 2196-23-01-22-4</w:t>
      </w:r>
    </w:p>
    <w:p w14:paraId="79B4A815" w14:textId="6E1DE954" w:rsidR="00294DA0" w:rsidRPr="0051013E" w:rsidRDefault="00294DA0" w:rsidP="00294DA0">
      <w:pPr>
        <w:pStyle w:val="Bezproreda"/>
        <w:rPr>
          <w:rFonts w:ascii="Cambria" w:hAnsi="Cambria"/>
          <w:sz w:val="24"/>
          <w:szCs w:val="24"/>
        </w:rPr>
      </w:pPr>
      <w:r w:rsidRPr="0051013E">
        <w:rPr>
          <w:rFonts w:ascii="Cambria" w:hAnsi="Cambria"/>
          <w:sz w:val="24"/>
          <w:szCs w:val="24"/>
        </w:rPr>
        <w:t xml:space="preserve">U Starim </w:t>
      </w:r>
      <w:proofErr w:type="spellStart"/>
      <w:r w:rsidRPr="0051013E">
        <w:rPr>
          <w:rFonts w:ascii="Cambria" w:hAnsi="Cambria"/>
          <w:sz w:val="24"/>
          <w:szCs w:val="24"/>
        </w:rPr>
        <w:t>Jankovcima</w:t>
      </w:r>
      <w:proofErr w:type="spellEnd"/>
      <w:r w:rsidRPr="0051013E">
        <w:rPr>
          <w:rFonts w:ascii="Cambria" w:hAnsi="Cambria"/>
          <w:sz w:val="24"/>
          <w:szCs w:val="24"/>
        </w:rPr>
        <w:t xml:space="preserve">, </w:t>
      </w:r>
      <w:r w:rsidR="0051013E">
        <w:rPr>
          <w:rFonts w:ascii="Cambria" w:hAnsi="Cambria"/>
          <w:sz w:val="24"/>
          <w:szCs w:val="24"/>
        </w:rPr>
        <w:t>6. travnja 2022. godine</w:t>
      </w:r>
    </w:p>
    <w:p w14:paraId="22A1242B" w14:textId="77777777" w:rsidR="00294DA0" w:rsidRPr="0051013E" w:rsidRDefault="00294DA0" w:rsidP="00294DA0">
      <w:pPr>
        <w:pStyle w:val="Standard"/>
        <w:spacing w:after="0"/>
        <w:jc w:val="left"/>
        <w:rPr>
          <w:rFonts w:ascii="Cambria" w:hAnsi="Cambria" w:cs="Times New Roman"/>
          <w:b/>
          <w:bCs/>
          <w:sz w:val="24"/>
          <w:szCs w:val="24"/>
          <w:lang w:val="en-US"/>
        </w:rPr>
      </w:pPr>
    </w:p>
    <w:p w14:paraId="1AF546E3" w14:textId="77777777" w:rsidR="00294DA0" w:rsidRPr="0051013E" w:rsidRDefault="00294DA0" w:rsidP="00294DA0">
      <w:pPr>
        <w:autoSpaceDE w:val="0"/>
        <w:autoSpaceDN w:val="0"/>
        <w:adjustRightInd w:val="0"/>
        <w:jc w:val="both"/>
        <w:rPr>
          <w:rFonts w:ascii="Cambria" w:hAnsi="Cambria" w:cstheme="minorHAnsi"/>
        </w:rPr>
      </w:pPr>
    </w:p>
    <w:p w14:paraId="4EAD2DF5" w14:textId="52A66735" w:rsidR="00294DA0" w:rsidRPr="0051013E" w:rsidRDefault="00294DA0" w:rsidP="00294DA0">
      <w:pPr>
        <w:autoSpaceDE w:val="0"/>
        <w:autoSpaceDN w:val="0"/>
        <w:adjustRightInd w:val="0"/>
        <w:jc w:val="both"/>
        <w:rPr>
          <w:rFonts w:ascii="Cambria" w:hAnsi="Cambria" w:cstheme="minorHAnsi"/>
        </w:rPr>
      </w:pPr>
      <w:r w:rsidRPr="0051013E">
        <w:rPr>
          <w:rFonts w:ascii="Cambria" w:hAnsi="Cambria" w:cstheme="minorHAnsi"/>
        </w:rPr>
        <w:t xml:space="preserve">   </w:t>
      </w:r>
      <w:r w:rsidR="001A01FD" w:rsidRPr="0051013E">
        <w:rPr>
          <w:rFonts w:ascii="Cambria" w:hAnsi="Cambria" w:cstheme="minorHAnsi"/>
        </w:rPr>
        <w:t xml:space="preserve"> </w:t>
      </w:r>
      <w:r w:rsidRPr="0051013E">
        <w:rPr>
          <w:rFonts w:ascii="Cambria" w:hAnsi="Cambria" w:cstheme="minorHAnsi"/>
        </w:rPr>
        <w:t xml:space="preserve">   Na temelju </w:t>
      </w:r>
      <w:r w:rsidRPr="0051013E">
        <w:rPr>
          <w:rFonts w:ascii="Cambria" w:eastAsia="TT2E6o00" w:hAnsi="Cambria" w:cstheme="minorHAnsi"/>
        </w:rPr>
        <w:t>č</w:t>
      </w:r>
      <w:r w:rsidRPr="0051013E">
        <w:rPr>
          <w:rFonts w:ascii="Cambria" w:hAnsi="Cambria" w:cstheme="minorHAnsi"/>
        </w:rPr>
        <w:t>lanka 6. stavka 8. Zakona o zakupu i kupoprodaji poslovnoga prostora (</w:t>
      </w:r>
      <w:r w:rsidR="0051013E">
        <w:rPr>
          <w:rFonts w:ascii="Cambria" w:hAnsi="Cambria" w:cstheme="minorHAnsi"/>
        </w:rPr>
        <w:t>„</w:t>
      </w:r>
      <w:r w:rsidRPr="0051013E">
        <w:rPr>
          <w:rFonts w:ascii="Cambria" w:hAnsi="Cambria" w:cstheme="minorHAnsi"/>
        </w:rPr>
        <w:t>Narodne novine</w:t>
      </w:r>
      <w:r w:rsidR="0051013E">
        <w:rPr>
          <w:rFonts w:ascii="Cambria" w:hAnsi="Cambria" w:cstheme="minorHAnsi"/>
        </w:rPr>
        <w:t>“,</w:t>
      </w:r>
      <w:r w:rsidRPr="0051013E">
        <w:rPr>
          <w:rFonts w:ascii="Cambria" w:hAnsi="Cambria" w:cstheme="minorHAnsi"/>
        </w:rPr>
        <w:t xml:space="preserve"> broj 125/11, 64/15 i 112/18) i </w:t>
      </w:r>
      <w:r w:rsidRPr="0051013E">
        <w:rPr>
          <w:rFonts w:ascii="Cambria" w:eastAsia="TT2E6o00" w:hAnsi="Cambria" w:cstheme="minorHAnsi"/>
        </w:rPr>
        <w:t>č</w:t>
      </w:r>
      <w:r w:rsidRPr="0051013E">
        <w:rPr>
          <w:rFonts w:ascii="Cambria" w:hAnsi="Cambria" w:cstheme="minorHAnsi"/>
        </w:rPr>
        <w:t>lanka 3</w:t>
      </w:r>
      <w:r w:rsidR="00B30D4E" w:rsidRPr="0051013E">
        <w:rPr>
          <w:rFonts w:ascii="Cambria" w:hAnsi="Cambria" w:cstheme="minorHAnsi"/>
        </w:rPr>
        <w:t>0</w:t>
      </w:r>
      <w:r w:rsidRPr="0051013E">
        <w:rPr>
          <w:rFonts w:ascii="Cambria" w:hAnsi="Cambria" w:cstheme="minorHAnsi"/>
        </w:rPr>
        <w:t>. Statuta Op</w:t>
      </w:r>
      <w:r w:rsidRPr="0051013E">
        <w:rPr>
          <w:rFonts w:ascii="Cambria" w:eastAsia="TT2E6o00" w:hAnsi="Cambria" w:cstheme="minorHAnsi"/>
        </w:rPr>
        <w:t>ć</w:t>
      </w:r>
      <w:r w:rsidRPr="0051013E">
        <w:rPr>
          <w:rFonts w:ascii="Cambria" w:hAnsi="Cambria" w:cstheme="minorHAnsi"/>
        </w:rPr>
        <w:t>ine Stari Jankovci (</w:t>
      </w:r>
      <w:r w:rsidR="0051013E">
        <w:rPr>
          <w:rFonts w:ascii="Cambria" w:hAnsi="Cambria" w:cstheme="minorHAnsi"/>
        </w:rPr>
        <w:t>„</w:t>
      </w:r>
      <w:r w:rsidRPr="0051013E">
        <w:rPr>
          <w:rFonts w:ascii="Cambria" w:hAnsi="Cambria" w:cstheme="minorHAnsi"/>
        </w:rPr>
        <w:t>Službeni vjesnik</w:t>
      </w:r>
      <w:r w:rsidR="0051013E">
        <w:rPr>
          <w:rFonts w:ascii="Cambria" w:hAnsi="Cambria" w:cstheme="minorHAnsi"/>
        </w:rPr>
        <w:t>“</w:t>
      </w:r>
      <w:r w:rsidRPr="0051013E">
        <w:rPr>
          <w:rFonts w:ascii="Cambria" w:hAnsi="Cambria" w:cstheme="minorHAnsi"/>
        </w:rPr>
        <w:t xml:space="preserve"> Vukovarsko-srijemske županije 04/21), Op</w:t>
      </w:r>
      <w:r w:rsidRPr="0051013E">
        <w:rPr>
          <w:rFonts w:ascii="Cambria" w:eastAsia="TT2E6o00" w:hAnsi="Cambria" w:cstheme="minorHAnsi"/>
        </w:rPr>
        <w:t>ć</w:t>
      </w:r>
      <w:r w:rsidRPr="0051013E">
        <w:rPr>
          <w:rFonts w:ascii="Cambria" w:hAnsi="Cambria" w:cstheme="minorHAnsi"/>
        </w:rPr>
        <w:t>insko vije</w:t>
      </w:r>
      <w:r w:rsidRPr="0051013E">
        <w:rPr>
          <w:rFonts w:ascii="Cambria" w:eastAsia="TT2E6o00" w:hAnsi="Cambria" w:cstheme="minorHAnsi"/>
        </w:rPr>
        <w:t>ć</w:t>
      </w:r>
      <w:r w:rsidRPr="0051013E">
        <w:rPr>
          <w:rFonts w:ascii="Cambria" w:hAnsi="Cambria" w:cstheme="minorHAnsi"/>
        </w:rPr>
        <w:t xml:space="preserve">e Općine Stari Jankovci na svojoj </w:t>
      </w:r>
      <w:r w:rsidR="004C3DD3">
        <w:rPr>
          <w:rFonts w:ascii="Cambria" w:hAnsi="Cambria" w:cstheme="minorHAnsi"/>
        </w:rPr>
        <w:t>8</w:t>
      </w:r>
      <w:r w:rsidR="0051013E">
        <w:rPr>
          <w:rFonts w:ascii="Cambria" w:hAnsi="Cambria" w:cstheme="minorHAnsi"/>
        </w:rPr>
        <w:t xml:space="preserve">. </w:t>
      </w:r>
      <w:r w:rsidRPr="0051013E">
        <w:rPr>
          <w:rFonts w:ascii="Cambria" w:hAnsi="Cambria" w:cstheme="minorHAnsi"/>
        </w:rPr>
        <w:t xml:space="preserve">sjednici održanoj dana </w:t>
      </w:r>
      <w:r w:rsidR="0051013E">
        <w:rPr>
          <w:rFonts w:ascii="Cambria" w:hAnsi="Cambria" w:cstheme="minorHAnsi"/>
        </w:rPr>
        <w:t xml:space="preserve">6.  travnja 2022. </w:t>
      </w:r>
      <w:r w:rsidRPr="0051013E">
        <w:rPr>
          <w:rFonts w:ascii="Cambria" w:hAnsi="Cambria" w:cstheme="minorHAnsi"/>
        </w:rPr>
        <w:t>godine donijelo je</w:t>
      </w:r>
    </w:p>
    <w:p w14:paraId="17BBC702" w14:textId="39A9C03F" w:rsidR="00294DA0" w:rsidRPr="0051013E" w:rsidRDefault="009A3621" w:rsidP="009A3621">
      <w:pPr>
        <w:pStyle w:val="Odlomakpopisa"/>
        <w:ind w:left="2520"/>
        <w:rPr>
          <w:rFonts w:ascii="Cambria" w:hAnsi="Cambria" w:cstheme="minorHAnsi"/>
          <w:b/>
        </w:rPr>
      </w:pPr>
      <w:r w:rsidRPr="0051013E">
        <w:rPr>
          <w:rFonts w:ascii="Cambria" w:hAnsi="Cambria" w:cstheme="minorHAnsi"/>
          <w:b/>
        </w:rPr>
        <w:t xml:space="preserve">        </w:t>
      </w:r>
      <w:r w:rsidR="00294DA0" w:rsidRPr="0051013E">
        <w:rPr>
          <w:rFonts w:ascii="Cambria" w:hAnsi="Cambria" w:cstheme="minorHAnsi"/>
          <w:b/>
        </w:rPr>
        <w:t>IZMJENE I DOPUNE ODLUKE</w:t>
      </w:r>
    </w:p>
    <w:p w14:paraId="19CE43F0" w14:textId="258EA7D9" w:rsidR="00294DA0" w:rsidRPr="0051013E" w:rsidRDefault="00294DA0" w:rsidP="009A3621">
      <w:pPr>
        <w:jc w:val="center"/>
        <w:rPr>
          <w:rFonts w:ascii="Cambria" w:hAnsi="Cambria" w:cstheme="minorHAnsi"/>
          <w:b/>
        </w:rPr>
      </w:pPr>
      <w:r w:rsidRPr="0051013E">
        <w:rPr>
          <w:rFonts w:ascii="Cambria" w:hAnsi="Cambria" w:cstheme="minorHAnsi"/>
          <w:b/>
        </w:rPr>
        <w:t>o davanju poslovnih prostora u vlasništvu Općine Stari Jankovci u zakup</w:t>
      </w:r>
    </w:p>
    <w:p w14:paraId="6CCA004D" w14:textId="373CA878" w:rsidR="00294DA0" w:rsidRPr="0051013E" w:rsidRDefault="00294DA0" w:rsidP="009A3621">
      <w:pPr>
        <w:rPr>
          <w:rFonts w:ascii="Cambria" w:hAnsi="Cambria" w:cstheme="minorHAnsi"/>
          <w:b/>
        </w:rPr>
      </w:pPr>
    </w:p>
    <w:p w14:paraId="33B15005" w14:textId="3371A103" w:rsidR="00294DA0" w:rsidRPr="00210F1C" w:rsidRDefault="00294DA0" w:rsidP="009A3621">
      <w:pPr>
        <w:jc w:val="center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Članak 1.</w:t>
      </w:r>
    </w:p>
    <w:p w14:paraId="159C5D89" w14:textId="1E5A25BD" w:rsidR="00294DA0" w:rsidRPr="00210F1C" w:rsidRDefault="001A01FD" w:rsidP="00294DA0">
      <w:pPr>
        <w:shd w:val="clear" w:color="auto" w:fill="FFFFFF"/>
        <w:spacing w:after="160" w:line="252" w:lineRule="auto"/>
        <w:jc w:val="both"/>
        <w:rPr>
          <w:rFonts w:ascii="Cambria" w:eastAsiaTheme="minorEastAsia" w:hAnsi="Cambria" w:cstheme="minorHAnsi"/>
          <w:bCs/>
        </w:rPr>
      </w:pPr>
      <w:r w:rsidRPr="00210F1C">
        <w:rPr>
          <w:rFonts w:ascii="Cambria" w:eastAsiaTheme="minorEastAsia" w:hAnsi="Cambria" w:cstheme="minorHAnsi"/>
          <w:bCs/>
        </w:rPr>
        <w:t xml:space="preserve"> </w:t>
      </w:r>
      <w:r w:rsidR="00294DA0" w:rsidRPr="00210F1C">
        <w:rPr>
          <w:rFonts w:ascii="Cambria" w:eastAsiaTheme="minorEastAsia" w:hAnsi="Cambria" w:cstheme="minorHAnsi"/>
          <w:bCs/>
        </w:rPr>
        <w:t>U Odluci o davanju poslovnih prostora u vlasništvu Općine Stari Jankovci u zakup (</w:t>
      </w:r>
      <w:r w:rsidR="00210F1C">
        <w:rPr>
          <w:rFonts w:ascii="Cambria" w:eastAsiaTheme="minorEastAsia" w:hAnsi="Cambria" w:cstheme="minorHAnsi"/>
          <w:bCs/>
        </w:rPr>
        <w:t>„</w:t>
      </w:r>
      <w:r w:rsidR="00294DA0" w:rsidRPr="00210F1C">
        <w:rPr>
          <w:rFonts w:ascii="Cambria" w:eastAsiaTheme="minorEastAsia" w:hAnsi="Cambria" w:cstheme="minorHAnsi"/>
          <w:bCs/>
        </w:rPr>
        <w:t>Službeni vjesnik</w:t>
      </w:r>
      <w:r w:rsidR="00210F1C">
        <w:rPr>
          <w:rFonts w:ascii="Cambria" w:eastAsiaTheme="minorEastAsia" w:hAnsi="Cambria" w:cstheme="minorHAnsi"/>
          <w:bCs/>
        </w:rPr>
        <w:t>“</w:t>
      </w:r>
      <w:r w:rsidR="00294DA0" w:rsidRPr="00210F1C">
        <w:rPr>
          <w:rFonts w:ascii="Cambria" w:eastAsiaTheme="minorEastAsia" w:hAnsi="Cambria" w:cstheme="minorHAnsi"/>
          <w:bCs/>
        </w:rPr>
        <w:t xml:space="preserve"> Vukovarsko-srijemske županije </w:t>
      </w:r>
      <w:r w:rsidR="00A460D5" w:rsidRPr="00210F1C">
        <w:rPr>
          <w:rFonts w:ascii="Cambria" w:eastAsiaTheme="minorEastAsia" w:hAnsi="Cambria" w:cstheme="minorHAnsi"/>
          <w:bCs/>
        </w:rPr>
        <w:t>21/21</w:t>
      </w:r>
      <w:r w:rsidR="00294DA0" w:rsidRPr="00210F1C">
        <w:rPr>
          <w:rFonts w:ascii="Cambria" w:eastAsiaTheme="minorEastAsia" w:hAnsi="Cambria" w:cstheme="minorHAnsi"/>
          <w:bCs/>
        </w:rPr>
        <w:t xml:space="preserve">) mijenja se </w:t>
      </w:r>
      <w:r w:rsidR="00A460D5" w:rsidRPr="00210F1C">
        <w:rPr>
          <w:rFonts w:ascii="Cambria" w:eastAsiaTheme="minorEastAsia" w:hAnsi="Cambria" w:cstheme="minorHAnsi"/>
          <w:bCs/>
        </w:rPr>
        <w:t>naslov odluke i glasi</w:t>
      </w:r>
      <w:r w:rsidR="00294DA0" w:rsidRPr="00210F1C">
        <w:rPr>
          <w:rFonts w:ascii="Cambria" w:eastAsiaTheme="minorEastAsia" w:hAnsi="Cambria" w:cstheme="minorHAnsi"/>
          <w:bCs/>
        </w:rPr>
        <w:t>:</w:t>
      </w:r>
      <w:r w:rsidRPr="00210F1C">
        <w:rPr>
          <w:rFonts w:ascii="Cambria" w:eastAsiaTheme="minorEastAsia" w:hAnsi="Cambria" w:cstheme="minorHAnsi"/>
          <w:bCs/>
        </w:rPr>
        <w:t xml:space="preserve"> Odluka o zakupu i kupoprodaji poslovnog prostora u vlasništvu Općine Stari Jankovci.</w:t>
      </w:r>
    </w:p>
    <w:p w14:paraId="11A498F3" w14:textId="293AAC2F" w:rsidR="009A3621" w:rsidRPr="00210F1C" w:rsidRDefault="009A3621" w:rsidP="0051013E">
      <w:pPr>
        <w:shd w:val="clear" w:color="auto" w:fill="FFFFFF"/>
        <w:spacing w:line="252" w:lineRule="auto"/>
        <w:jc w:val="center"/>
        <w:rPr>
          <w:rFonts w:ascii="Cambria" w:eastAsiaTheme="minorEastAsia" w:hAnsi="Cambria" w:cstheme="minorHAnsi"/>
          <w:bCs/>
        </w:rPr>
      </w:pPr>
      <w:r w:rsidRPr="00210F1C">
        <w:rPr>
          <w:rFonts w:ascii="Cambria" w:eastAsiaTheme="minorEastAsia" w:hAnsi="Cambria" w:cstheme="minorHAnsi"/>
          <w:bCs/>
        </w:rPr>
        <w:t>Članak 2.</w:t>
      </w:r>
    </w:p>
    <w:p w14:paraId="73278397" w14:textId="29B94E18" w:rsidR="002408C5" w:rsidRPr="00210F1C" w:rsidRDefault="009A3621" w:rsidP="0051013E">
      <w:pPr>
        <w:shd w:val="clear" w:color="auto" w:fill="FFFFFF"/>
        <w:spacing w:line="252" w:lineRule="auto"/>
        <w:jc w:val="both"/>
        <w:rPr>
          <w:rFonts w:ascii="Cambria" w:eastAsiaTheme="minorEastAsia" w:hAnsi="Cambria" w:cstheme="minorHAnsi"/>
          <w:bCs/>
        </w:rPr>
      </w:pPr>
      <w:r w:rsidRPr="00210F1C">
        <w:rPr>
          <w:rFonts w:ascii="Cambria" w:eastAsiaTheme="minorEastAsia" w:hAnsi="Cambria" w:cstheme="minorHAnsi"/>
          <w:bCs/>
        </w:rPr>
        <w:t xml:space="preserve">U članku 1., stavak </w:t>
      </w:r>
      <w:r w:rsidR="00F163A0" w:rsidRPr="00210F1C">
        <w:rPr>
          <w:rFonts w:ascii="Cambria" w:eastAsiaTheme="minorEastAsia" w:hAnsi="Cambria" w:cstheme="minorHAnsi"/>
          <w:bCs/>
        </w:rPr>
        <w:t>1</w:t>
      </w:r>
      <w:r w:rsidRPr="00210F1C">
        <w:rPr>
          <w:rFonts w:ascii="Cambria" w:eastAsiaTheme="minorEastAsia" w:hAnsi="Cambria" w:cstheme="minorHAnsi"/>
          <w:bCs/>
        </w:rPr>
        <w:t xml:space="preserve">. </w:t>
      </w:r>
      <w:r w:rsidR="00B242EC" w:rsidRPr="00210F1C">
        <w:rPr>
          <w:rFonts w:ascii="Cambria" w:eastAsiaTheme="minorEastAsia" w:hAnsi="Cambria" w:cstheme="minorHAnsi"/>
          <w:bCs/>
        </w:rPr>
        <w:t>briše se točka i dodaju riječi:</w:t>
      </w:r>
    </w:p>
    <w:p w14:paraId="4AEC547A" w14:textId="44F5C27D" w:rsidR="009A3621" w:rsidRPr="00210F1C" w:rsidRDefault="00210F1C" w:rsidP="009A3621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>
        <w:rPr>
          <w:rFonts w:ascii="Cambria" w:eastAsiaTheme="minorEastAsia" w:hAnsi="Cambria" w:cstheme="minorHAnsi"/>
          <w:bCs/>
        </w:rPr>
        <w:t>„</w:t>
      </w:r>
      <w:r w:rsidR="00B242EC" w:rsidRPr="00210F1C">
        <w:rPr>
          <w:rFonts w:ascii="Cambria" w:hAnsi="Cambria" w:cstheme="minorHAnsi"/>
          <w:bCs/>
        </w:rPr>
        <w:t>kao i kupoprodaja poslovnoga prostora u vlasništvu Općine Stari Jankovci (u daljnjem tekstu Općine).</w:t>
      </w:r>
    </w:p>
    <w:p w14:paraId="2BA0EDAA" w14:textId="5BF2AFDE" w:rsidR="003B59F5" w:rsidRPr="00210F1C" w:rsidRDefault="003B59F5" w:rsidP="0051013E">
      <w:pPr>
        <w:shd w:val="clear" w:color="auto" w:fill="FFFFFF"/>
        <w:spacing w:line="252" w:lineRule="auto"/>
        <w:jc w:val="center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Članak 3.</w:t>
      </w:r>
    </w:p>
    <w:p w14:paraId="0851B65D" w14:textId="2BBEF59A" w:rsidR="003B59F5" w:rsidRPr="00210F1C" w:rsidRDefault="00D61E65" w:rsidP="0051013E">
      <w:pPr>
        <w:shd w:val="clear" w:color="auto" w:fill="FFFFFF"/>
        <w:spacing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U članku</w:t>
      </w:r>
      <w:r w:rsidR="00AC5BEB" w:rsidRPr="00210F1C">
        <w:rPr>
          <w:rFonts w:ascii="Cambria" w:hAnsi="Cambria" w:cstheme="minorHAnsi"/>
          <w:bCs/>
        </w:rPr>
        <w:t xml:space="preserve"> 24. stavak</w:t>
      </w:r>
      <w:r w:rsidR="00276854" w:rsidRPr="00210F1C">
        <w:rPr>
          <w:rFonts w:ascii="Cambria" w:hAnsi="Cambria" w:cstheme="minorHAnsi"/>
          <w:bCs/>
        </w:rPr>
        <w:t xml:space="preserve"> </w:t>
      </w:r>
      <w:r w:rsidR="00AC5BEB" w:rsidRPr="00210F1C">
        <w:rPr>
          <w:rFonts w:ascii="Cambria" w:hAnsi="Cambria" w:cstheme="minorHAnsi"/>
          <w:bCs/>
        </w:rPr>
        <w:t xml:space="preserve">3 brišu se riječi „utvrđuje se po procjeni ovlaštenog procjenitelja“ i </w:t>
      </w:r>
      <w:r w:rsidR="00276854" w:rsidRPr="00210F1C">
        <w:rPr>
          <w:rFonts w:ascii="Cambria" w:hAnsi="Cambria" w:cstheme="minorHAnsi"/>
          <w:bCs/>
        </w:rPr>
        <w:t xml:space="preserve">  </w:t>
      </w:r>
      <w:r w:rsidR="00AC5BEB" w:rsidRPr="00210F1C">
        <w:rPr>
          <w:rFonts w:ascii="Cambria" w:hAnsi="Cambria" w:cstheme="minorHAnsi"/>
          <w:bCs/>
        </w:rPr>
        <w:t>dodaju riječi: „određuje općinski načelnik posebnom odlukom</w:t>
      </w:r>
      <w:r w:rsidR="00276854" w:rsidRPr="00210F1C">
        <w:rPr>
          <w:rFonts w:ascii="Cambria" w:hAnsi="Cambria" w:cstheme="minorHAnsi"/>
          <w:bCs/>
        </w:rPr>
        <w:t>.“</w:t>
      </w:r>
    </w:p>
    <w:p w14:paraId="67BA2CC3" w14:textId="6AA6E23B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U članku 24. iza stavka 3 dodaju se stavci 4.</w:t>
      </w:r>
      <w:r w:rsidR="00E32FFC" w:rsidRPr="00210F1C">
        <w:rPr>
          <w:rFonts w:ascii="Cambria" w:hAnsi="Cambria" w:cstheme="minorHAnsi"/>
          <w:bCs/>
        </w:rPr>
        <w:t xml:space="preserve"> i</w:t>
      </w:r>
      <w:r w:rsidRPr="00210F1C">
        <w:rPr>
          <w:rFonts w:ascii="Cambria" w:hAnsi="Cambria" w:cstheme="minorHAnsi"/>
          <w:bCs/>
        </w:rPr>
        <w:t xml:space="preserve"> 5. i glase:</w:t>
      </w:r>
    </w:p>
    <w:p w14:paraId="5EA44902" w14:textId="4DC1454E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 „Početna zakupnina za poslovni prostor određuje se ovisno o korisnoj površini poslovnog prostora izraženoj u kvadratnim metrima (m²) i vrsti djelatnosti koja će se obavljati u poslovnom prostoru. Korisna površina poslovnog prostora je površina koja se dobije mjerenjem između zidova prostorije, uključujući ulazno-izlazni prostor, površinu izloga i galerije. Visina jedinične zakupnine za poslovni prostor, prema vrstama djelatnosti koje se obavljaju u navedenom poslovnom prostoru, utvrđuje se u slijedećim iznosima:  </w:t>
      </w:r>
    </w:p>
    <w:p w14:paraId="746C7474" w14:textId="1562436C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1. Banke, mjenjačnice, osiguravajuća društva, igre na sreću (kladionice) – </w:t>
      </w:r>
      <w:r w:rsidR="00E32FFC" w:rsidRPr="00210F1C">
        <w:rPr>
          <w:rFonts w:ascii="Cambria" w:hAnsi="Cambria" w:cstheme="minorHAnsi"/>
          <w:bCs/>
        </w:rPr>
        <w:t>2</w:t>
      </w:r>
      <w:r w:rsidRPr="00210F1C">
        <w:rPr>
          <w:rFonts w:ascii="Cambria" w:hAnsi="Cambria" w:cstheme="minorHAnsi"/>
          <w:bCs/>
        </w:rPr>
        <w:t xml:space="preserve">0,00 kn/m², </w:t>
      </w:r>
    </w:p>
    <w:p w14:paraId="7E555178" w14:textId="27E1A66F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2. Kafići, gostionice i druge ugostiteljske djelatnosti – </w:t>
      </w:r>
      <w:r w:rsidR="00D632A2" w:rsidRPr="00210F1C">
        <w:rPr>
          <w:rFonts w:ascii="Cambria" w:hAnsi="Cambria" w:cstheme="minorHAnsi"/>
          <w:bCs/>
        </w:rPr>
        <w:t>12</w:t>
      </w:r>
      <w:r w:rsidRPr="00210F1C">
        <w:rPr>
          <w:rFonts w:ascii="Cambria" w:hAnsi="Cambria" w:cstheme="minorHAnsi"/>
          <w:bCs/>
        </w:rPr>
        <w:t>,</w:t>
      </w:r>
      <w:r w:rsidR="00520EF0">
        <w:rPr>
          <w:rFonts w:ascii="Cambria" w:hAnsi="Cambria" w:cstheme="minorHAnsi"/>
          <w:bCs/>
        </w:rPr>
        <w:t>5</w:t>
      </w:r>
      <w:r w:rsidRPr="00210F1C">
        <w:rPr>
          <w:rFonts w:ascii="Cambria" w:hAnsi="Cambria" w:cstheme="minorHAnsi"/>
          <w:bCs/>
        </w:rPr>
        <w:t xml:space="preserve">0 kn/m², </w:t>
      </w:r>
    </w:p>
    <w:p w14:paraId="2A083C69" w14:textId="134DF015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3. Trgovačke i uredske djelatnosti– 2</w:t>
      </w:r>
      <w:r w:rsidR="00E32FFC" w:rsidRPr="00210F1C">
        <w:rPr>
          <w:rFonts w:ascii="Cambria" w:hAnsi="Cambria" w:cstheme="minorHAnsi"/>
          <w:bCs/>
        </w:rPr>
        <w:t>0</w:t>
      </w:r>
      <w:r w:rsidRPr="00210F1C">
        <w:rPr>
          <w:rFonts w:ascii="Cambria" w:hAnsi="Cambria" w:cstheme="minorHAnsi"/>
          <w:bCs/>
        </w:rPr>
        <w:t xml:space="preserve">,00 kn/m² </w:t>
      </w:r>
    </w:p>
    <w:p w14:paraId="0AFFF786" w14:textId="77777777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lastRenderedPageBreak/>
        <w:t xml:space="preserve">4. Obrtničke i proizvodne djelatnosti – 10,00 kn/m² </w:t>
      </w:r>
    </w:p>
    <w:p w14:paraId="3B412D36" w14:textId="77777777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5. Zdravstvene djelatnosti – 10,00 kn/m²</w:t>
      </w:r>
    </w:p>
    <w:p w14:paraId="416D0423" w14:textId="77777777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 6. Zatvoreni skladišni prostor (hale, skladišta i slično) – 5,00 kn/m² </w:t>
      </w:r>
    </w:p>
    <w:p w14:paraId="5F160D61" w14:textId="34D39442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7. Otvoreni skladišni prostor, parkirališta i slično – 2,00 kn/m² </w:t>
      </w:r>
      <w:r w:rsidR="00D632A2" w:rsidRPr="00210F1C">
        <w:rPr>
          <w:rFonts w:ascii="Cambria" w:hAnsi="Cambria" w:cstheme="minorHAnsi"/>
          <w:bCs/>
        </w:rPr>
        <w:t>(p</w:t>
      </w:r>
      <w:r w:rsidRPr="00210F1C">
        <w:rPr>
          <w:rFonts w:ascii="Cambria" w:hAnsi="Cambria" w:cstheme="minorHAnsi"/>
          <w:bCs/>
        </w:rPr>
        <w:t>rilikom utvrđivanja površine otvorenog skladišnog prostora, parkirališta i slično uzima se stvarna površina istog izražena u kvadratnim metrima (m²).</w:t>
      </w:r>
    </w:p>
    <w:p w14:paraId="2A417E8C" w14:textId="026C0B6D" w:rsidR="00276854" w:rsidRPr="00210F1C" w:rsidRDefault="00276854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Iznos početne mjesečne zakupnine jednak je umnošku korisne površine poslovnog prostora i visine iznosa jedinične zakupnine prema vrstama djelatnosti koje se obavljaju u poslovnom prostoru utvrđene ovom Odlukom. </w:t>
      </w:r>
    </w:p>
    <w:p w14:paraId="79EA399A" w14:textId="5446FEC4" w:rsidR="00E32FFC" w:rsidRPr="00210F1C" w:rsidRDefault="00510FC3" w:rsidP="0051013E">
      <w:pPr>
        <w:shd w:val="clear" w:color="auto" w:fill="FFFFFF"/>
        <w:spacing w:line="252" w:lineRule="auto"/>
        <w:jc w:val="center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Članak 4.</w:t>
      </w:r>
    </w:p>
    <w:p w14:paraId="1A03342A" w14:textId="211E80DE" w:rsidR="00510FC3" w:rsidRPr="00210F1C" w:rsidRDefault="00510FC3" w:rsidP="0051013E">
      <w:pPr>
        <w:shd w:val="clear" w:color="auto" w:fill="FFFFFF"/>
        <w:spacing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U članku 25. iza stavka 1. dodaje se stavak 2. i glasi:</w:t>
      </w:r>
    </w:p>
    <w:p w14:paraId="02BB4DF9" w14:textId="0B13C3EE" w:rsidR="00276854" w:rsidRPr="00210F1C" w:rsidRDefault="00510FC3" w:rsidP="003B59F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„</w:t>
      </w:r>
      <w:r w:rsidR="00E32FFC" w:rsidRPr="00210F1C">
        <w:rPr>
          <w:rFonts w:ascii="Cambria" w:hAnsi="Cambria" w:cstheme="minorHAnsi"/>
          <w:bCs/>
        </w:rPr>
        <w:t>U</w:t>
      </w:r>
      <w:r w:rsidR="00276854" w:rsidRPr="00210F1C">
        <w:rPr>
          <w:rFonts w:ascii="Cambria" w:hAnsi="Cambria" w:cstheme="minorHAnsi"/>
          <w:bCs/>
        </w:rPr>
        <w:t xml:space="preserve"> slučaju kada na dva uzastopno objavljena javna natječaja za poslovni prostor ne pristigne niti jedna prihvatljiva ponuda, općinski načelnik može u slijedećem javnom natječaju umanjiti iznos početne mjesečne zakupnine najviše za 15 % od prve početne mjesečne zakupnine utvrđene prethodnim javnim natječajem.“</w:t>
      </w:r>
    </w:p>
    <w:p w14:paraId="26BDC976" w14:textId="6258C854" w:rsidR="008109A1" w:rsidRPr="00210F1C" w:rsidRDefault="008109A1" w:rsidP="0051013E">
      <w:pPr>
        <w:shd w:val="clear" w:color="auto" w:fill="FFFFFF"/>
        <w:spacing w:line="252" w:lineRule="auto"/>
        <w:jc w:val="center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Članak 5.</w:t>
      </w:r>
    </w:p>
    <w:p w14:paraId="030A3342" w14:textId="3544A90B" w:rsidR="00F83416" w:rsidRPr="00210F1C" w:rsidRDefault="00F83416" w:rsidP="0051013E">
      <w:pPr>
        <w:shd w:val="clear" w:color="auto" w:fill="FFFFFF"/>
        <w:spacing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Iza točke VI. Prestanak zakupa dodaje se točka VII. Kupoprodaja poslovnoga prostora, a sadašnja točka VII. Prijelazne i završne odredbe postaje točka VIII.</w:t>
      </w:r>
    </w:p>
    <w:p w14:paraId="3F5FD1A0" w14:textId="3B4209E2" w:rsidR="00294DA0" w:rsidRPr="00210F1C" w:rsidRDefault="00F83416" w:rsidP="00F07DFB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U novoj točki VII. Kupoprodaja poslovnoga prostora dodaje se članci 39., </w:t>
      </w:r>
      <w:r w:rsidR="00F07DFB" w:rsidRPr="00210F1C">
        <w:rPr>
          <w:rFonts w:ascii="Cambria" w:hAnsi="Cambria" w:cstheme="minorHAnsi"/>
          <w:bCs/>
        </w:rPr>
        <w:t>40., 41., 42., 43.</w:t>
      </w:r>
      <w:r w:rsidR="00D90A2D" w:rsidRPr="00210F1C">
        <w:rPr>
          <w:rFonts w:ascii="Cambria" w:hAnsi="Cambria" w:cstheme="minorHAnsi"/>
          <w:bCs/>
        </w:rPr>
        <w:t xml:space="preserve"> i </w:t>
      </w:r>
      <w:r w:rsidR="00F07DFB" w:rsidRPr="00210F1C">
        <w:rPr>
          <w:rFonts w:ascii="Cambria" w:hAnsi="Cambria" w:cstheme="minorHAnsi"/>
          <w:bCs/>
        </w:rPr>
        <w:t>44., a sadašnji članci 39. i 40. postaju član</w:t>
      </w:r>
      <w:r w:rsidR="00D90A2D" w:rsidRPr="00210F1C">
        <w:rPr>
          <w:rFonts w:ascii="Cambria" w:hAnsi="Cambria" w:cstheme="minorHAnsi"/>
          <w:bCs/>
        </w:rPr>
        <w:t>ak</w:t>
      </w:r>
      <w:r w:rsidR="00F07DFB" w:rsidRPr="00210F1C">
        <w:rPr>
          <w:rFonts w:ascii="Cambria" w:hAnsi="Cambria" w:cstheme="minorHAnsi"/>
          <w:bCs/>
        </w:rPr>
        <w:t xml:space="preserve"> 4</w:t>
      </w:r>
      <w:r w:rsidR="00D90A2D" w:rsidRPr="00210F1C">
        <w:rPr>
          <w:rFonts w:ascii="Cambria" w:hAnsi="Cambria" w:cstheme="minorHAnsi"/>
          <w:bCs/>
        </w:rPr>
        <w:t>5</w:t>
      </w:r>
      <w:r w:rsidR="00F07DFB" w:rsidRPr="00210F1C">
        <w:rPr>
          <w:rFonts w:ascii="Cambria" w:hAnsi="Cambria" w:cstheme="minorHAnsi"/>
          <w:bCs/>
        </w:rPr>
        <w:t>. i članak 4</w:t>
      </w:r>
      <w:r w:rsidR="00D90A2D" w:rsidRPr="00210F1C">
        <w:rPr>
          <w:rFonts w:ascii="Cambria" w:hAnsi="Cambria" w:cstheme="minorHAnsi"/>
          <w:bCs/>
        </w:rPr>
        <w:t>6</w:t>
      </w:r>
      <w:r w:rsidR="00F07DFB" w:rsidRPr="00210F1C">
        <w:rPr>
          <w:rFonts w:ascii="Cambria" w:hAnsi="Cambria" w:cstheme="minorHAnsi"/>
          <w:bCs/>
        </w:rPr>
        <w:t>. Novi članci glase ovako:</w:t>
      </w:r>
    </w:p>
    <w:p w14:paraId="5425550D" w14:textId="77777777" w:rsidR="00294DA0" w:rsidRPr="00210F1C" w:rsidRDefault="00294DA0" w:rsidP="009A3621">
      <w:pPr>
        <w:jc w:val="center"/>
        <w:rPr>
          <w:rFonts w:ascii="Cambria" w:hAnsi="Cambria" w:cstheme="minorHAnsi"/>
          <w:bCs/>
        </w:rPr>
      </w:pPr>
    </w:p>
    <w:p w14:paraId="375AE302" w14:textId="0F4B6387" w:rsidR="00F07DFB" w:rsidRPr="00210F1C" w:rsidRDefault="008109A1" w:rsidP="00294DA0">
      <w:pPr>
        <w:autoSpaceDE w:val="0"/>
        <w:autoSpaceDN w:val="0"/>
        <w:adjustRightInd w:val="0"/>
        <w:rPr>
          <w:rFonts w:ascii="Cambria" w:hAnsi="Cambria"/>
          <w:bCs/>
        </w:rPr>
      </w:pPr>
      <w:r w:rsidRPr="00210F1C">
        <w:rPr>
          <w:rFonts w:ascii="Cambria" w:hAnsi="Cambria"/>
          <w:bCs/>
        </w:rPr>
        <w:t xml:space="preserve"> Članak </w:t>
      </w:r>
      <w:r w:rsidR="00F07DFB" w:rsidRPr="00210F1C">
        <w:rPr>
          <w:rFonts w:ascii="Cambria" w:hAnsi="Cambria"/>
          <w:bCs/>
        </w:rPr>
        <w:t>39</w:t>
      </w:r>
      <w:r w:rsidRPr="00210F1C">
        <w:rPr>
          <w:rFonts w:ascii="Cambria" w:hAnsi="Cambria"/>
          <w:bCs/>
        </w:rPr>
        <w:t xml:space="preserve">. </w:t>
      </w:r>
      <w:r w:rsidR="00F07DFB" w:rsidRPr="00210F1C">
        <w:rPr>
          <w:rFonts w:ascii="Cambria" w:hAnsi="Cambria"/>
          <w:bCs/>
        </w:rPr>
        <w:t xml:space="preserve"> </w:t>
      </w:r>
    </w:p>
    <w:p w14:paraId="697A1839" w14:textId="77777777" w:rsidR="00F07DFB" w:rsidRPr="00210F1C" w:rsidRDefault="00F07DFB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/>
          <w:bCs/>
        </w:rPr>
        <w:t>„</w:t>
      </w:r>
      <w:r w:rsidR="008109A1" w:rsidRPr="00210F1C">
        <w:rPr>
          <w:rFonts w:ascii="Cambria" w:hAnsi="Cambria"/>
          <w:bCs/>
        </w:rPr>
        <w:t xml:space="preserve">Poslovni prostor u vlasništvu Općine može se prodati sadašnjem zakupniku koji uredno </w:t>
      </w:r>
      <w:r w:rsidR="008109A1" w:rsidRPr="00210F1C">
        <w:rPr>
          <w:rFonts w:ascii="Cambria" w:hAnsi="Cambria" w:cstheme="minorHAnsi"/>
          <w:bCs/>
        </w:rPr>
        <w:t xml:space="preserve">izvršava sve obveze iz ugovora o zakupu i druge financijske obveze, pod uvjetima i u postupku propisanim ovom Odlukom i to na temelju popisa poslovnih prostora koji su predmet kupoprodaje, a koji će se javno objaviti. </w:t>
      </w:r>
    </w:p>
    <w:p w14:paraId="05D46F45" w14:textId="353497B7" w:rsidR="00F07DFB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Popis poslovnih prostora koji su predmet kupoprodaje, na prijedlog općinskog načelnika utvrđuje Općinsko vijeće.</w:t>
      </w:r>
    </w:p>
    <w:p w14:paraId="0F5B6780" w14:textId="77777777" w:rsidR="00F07DFB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Pod sadašnjim zakupnikom iz stavka 1. ovog članka podrazumijeva se zakupnik poslovnoga prostora koji ima sklopljen ugovor o zakupu s Općinom i koji obavlja u tom prostoru dopuštenu djelatnost, ako taj prostor koristi bez prekida u trajanju od najmanje 5 (pet) godina. </w:t>
      </w:r>
    </w:p>
    <w:p w14:paraId="5AFD798B" w14:textId="3B189D8E" w:rsidR="00F07DFB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Zahtjev za kupnju poslovnoga prostora u vlasništvu Općine osobe iz stavka 1. ovoga članka podnose u roku od 90 dana od javne objave popisa poslovnih prostora koji su predmet kupoprodaje, Općini </w:t>
      </w:r>
      <w:r w:rsidR="00F07DFB" w:rsidRPr="00210F1C">
        <w:rPr>
          <w:rFonts w:ascii="Cambria" w:hAnsi="Cambria" w:cstheme="minorHAnsi"/>
          <w:bCs/>
        </w:rPr>
        <w:t>Stari Jankovci</w:t>
      </w:r>
      <w:r w:rsidRPr="00210F1C">
        <w:rPr>
          <w:rFonts w:ascii="Cambria" w:hAnsi="Cambria" w:cstheme="minorHAnsi"/>
          <w:bCs/>
        </w:rPr>
        <w:t xml:space="preserve">, Jedinstvenom upravnom odjelu. </w:t>
      </w:r>
    </w:p>
    <w:p w14:paraId="322FB6B3" w14:textId="3B0D3BA2" w:rsidR="002A1968" w:rsidRPr="00210F1C" w:rsidRDefault="00F07DFB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I</w:t>
      </w:r>
      <w:r w:rsidR="008109A1" w:rsidRPr="00210F1C">
        <w:rPr>
          <w:rFonts w:ascii="Cambria" w:hAnsi="Cambria" w:cstheme="minorHAnsi"/>
          <w:bCs/>
        </w:rPr>
        <w:t xml:space="preserve">znimno od odredbi iz stavaka 1. i </w:t>
      </w:r>
      <w:r w:rsidR="00D53153" w:rsidRPr="00210F1C">
        <w:rPr>
          <w:rFonts w:ascii="Cambria" w:hAnsi="Cambria" w:cstheme="minorHAnsi"/>
          <w:bCs/>
        </w:rPr>
        <w:t>3</w:t>
      </w:r>
      <w:r w:rsidR="008109A1" w:rsidRPr="00210F1C">
        <w:rPr>
          <w:rFonts w:ascii="Cambria" w:hAnsi="Cambria" w:cstheme="minorHAnsi"/>
          <w:bCs/>
        </w:rPr>
        <w:t>. ovoga članka, pravo na kupnju poslovnoga prostora može ostvariti i zakupnik koji se nalazi u zakupnom odnosu s Općinom u trajanju kraćem od 5 godina ako je izvršio sve obveze iz ugovora o zakupu i druge financijske obveze prema Općini, a koji je:</w:t>
      </w:r>
    </w:p>
    <w:p w14:paraId="43786069" w14:textId="77777777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 - prije toga bio u zakupnom odnosu s Općinom u ukupnom neprekinuto trajanju od najmanje 5 godina, ili </w:t>
      </w:r>
    </w:p>
    <w:p w14:paraId="2CBF8314" w14:textId="77777777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- prije toga bio u zakupnom odnosu s Općinom i Republikom Hrvatskom u ukupnom neprekinutom trajanju od najmanje 5 godina, ili </w:t>
      </w:r>
    </w:p>
    <w:p w14:paraId="0DA78747" w14:textId="77777777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lastRenderedPageBreak/>
        <w:t xml:space="preserve">- kao nasljednik obrtnika nastavio vođenje obrta, ili kao član obiteljskog domaćinstva preuzeo obrt, a bio je u zakupnom odnosu u ukupnom neprekinutom trajanju od najmanje 5 godina u koje vrijeme se uračunava i vrijeme zakupa njegova prednika, ili </w:t>
      </w:r>
    </w:p>
    <w:p w14:paraId="08B88DDD" w14:textId="438C9D74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- morao napustiti poslovni prostor koji je koristio zbog povrata toga prostora u vlasništvo prijašnjem vlasniku, sukladno posebnom propisu, a do tada je bio u zakupu u neprekinutom trajanju od najmanje 5 godina. </w:t>
      </w:r>
      <w:r w:rsidR="00D53153" w:rsidRPr="00210F1C">
        <w:rPr>
          <w:rFonts w:ascii="Cambria" w:hAnsi="Cambria" w:cstheme="minorHAnsi"/>
          <w:bCs/>
        </w:rPr>
        <w:t>„</w:t>
      </w:r>
    </w:p>
    <w:p w14:paraId="1E4870AE" w14:textId="28CE6045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 </w:t>
      </w:r>
    </w:p>
    <w:p w14:paraId="21CC050A" w14:textId="77777777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Članak 4</w:t>
      </w:r>
      <w:r w:rsidR="002A1968" w:rsidRPr="00210F1C">
        <w:rPr>
          <w:rFonts w:ascii="Cambria" w:hAnsi="Cambria" w:cstheme="minorHAnsi"/>
          <w:bCs/>
        </w:rPr>
        <w:t>0</w:t>
      </w:r>
      <w:r w:rsidRPr="00210F1C">
        <w:rPr>
          <w:rFonts w:ascii="Cambria" w:hAnsi="Cambria" w:cstheme="minorHAnsi"/>
          <w:bCs/>
        </w:rPr>
        <w:t xml:space="preserve">. </w:t>
      </w:r>
    </w:p>
    <w:p w14:paraId="05A15D3E" w14:textId="77777777" w:rsidR="002A1968" w:rsidRPr="00210F1C" w:rsidRDefault="002A1968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„</w:t>
      </w:r>
      <w:r w:rsidR="008109A1" w:rsidRPr="00210F1C">
        <w:rPr>
          <w:rFonts w:ascii="Cambria" w:hAnsi="Cambria" w:cstheme="minorHAnsi"/>
          <w:bCs/>
        </w:rPr>
        <w:t>Pravo na kupnju poslovnog prostora ne može ostvariti zakupnik poslovnog prostora koji je isti dao u podzakup ili je na temelju bilo koje druge pravne osnove prepustio korištenje poslovnog prostora drugoj osobi.</w:t>
      </w:r>
    </w:p>
    <w:p w14:paraId="79F3AE41" w14:textId="3207845C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Poslovni prostor ne može se prodati fizičkoj ili pravnoj osobi koja ima dospjelu nepodmirenu obvezu prema državnom proračunu, jedinicama lokalne i područne (regionalne) samouprave, zaposlenicima i dobavljačima, osim ako je sukladno posebnim propisima odobrena odgoda plaćanja navedenih obveza, pod uvjetom da se fizička ili pravna osoba pridržava rokova plaćanja.</w:t>
      </w:r>
      <w:r w:rsidR="002A1968" w:rsidRPr="00210F1C">
        <w:rPr>
          <w:rFonts w:ascii="Cambria" w:hAnsi="Cambria" w:cstheme="minorHAnsi"/>
          <w:bCs/>
        </w:rPr>
        <w:t>“</w:t>
      </w:r>
    </w:p>
    <w:p w14:paraId="4ABC9C77" w14:textId="77777777" w:rsidR="002A1968" w:rsidRPr="00210F1C" w:rsidRDefault="002A1968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</w:p>
    <w:p w14:paraId="5B3B584F" w14:textId="77777777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Članak 4</w:t>
      </w:r>
      <w:r w:rsidR="002A1968" w:rsidRPr="00210F1C">
        <w:rPr>
          <w:rFonts w:ascii="Cambria" w:hAnsi="Cambria" w:cstheme="minorHAnsi"/>
          <w:bCs/>
        </w:rPr>
        <w:t>1</w:t>
      </w:r>
      <w:r w:rsidRPr="00210F1C">
        <w:rPr>
          <w:rFonts w:ascii="Cambria" w:hAnsi="Cambria" w:cstheme="minorHAnsi"/>
          <w:bCs/>
        </w:rPr>
        <w:t xml:space="preserve">. </w:t>
      </w:r>
    </w:p>
    <w:p w14:paraId="7E449CEB" w14:textId="085790E4" w:rsidR="002A1968" w:rsidRPr="00210F1C" w:rsidRDefault="002A1968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„</w:t>
      </w:r>
      <w:r w:rsidR="008109A1" w:rsidRPr="00210F1C">
        <w:rPr>
          <w:rFonts w:ascii="Cambria" w:hAnsi="Cambria" w:cstheme="minorHAnsi"/>
          <w:bCs/>
        </w:rPr>
        <w:t xml:space="preserve">Poslovni prostor se prodaje po tržišnoj cijeni. </w:t>
      </w:r>
    </w:p>
    <w:p w14:paraId="20A2BB88" w14:textId="77777777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Iznimno od odredbe stavka 1. ovoga članka, u slučaju kada se poslovni prostor prodaje sadašnjem zakupniku, odnosno sadašnjem korisniku pod uvjetima i u postupku propisanom ovom Odlukom, tržišna cijena umanjuje se za neamortizirana ulaganja sadašnjeg zakupnika odnosno sadašnjeg korisnika, koja su bila od utjecaja na visinu tržišne vrijednosti poslovnoga prostora, s time da se visina ulaganja zakupnika odnosno korisnika, priznaje najviše do 30% tržišne vrijednosti poslovnoga prostora. </w:t>
      </w:r>
    </w:p>
    <w:p w14:paraId="66127D01" w14:textId="77777777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Sadašnjem zakupniku, odnosno sadašnjem korisniku se neće priznati ulaganja u preinake poslovnoga prostora učinjene bez suglasnosti zakupodavca osim nužnih troškova, kao ni ulaganja koja je zakupodavac priznao u obliku smanjene zakupnine.</w:t>
      </w:r>
    </w:p>
    <w:p w14:paraId="35DDD269" w14:textId="6E438AB8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Tržišnu cijenu i vrijednost neamortiziranih ulaganja sadašnjeg zakupnika odnosno sadašnjeg korisnika utvrđuje ovlašteni </w:t>
      </w:r>
      <w:r w:rsidR="00534A4D" w:rsidRPr="00210F1C">
        <w:rPr>
          <w:rFonts w:ascii="Cambria" w:hAnsi="Cambria" w:cstheme="minorHAnsi"/>
          <w:bCs/>
        </w:rPr>
        <w:t>procjenitelj</w:t>
      </w:r>
      <w:r w:rsidRPr="00210F1C">
        <w:rPr>
          <w:rFonts w:ascii="Cambria" w:hAnsi="Cambria" w:cstheme="minorHAnsi"/>
          <w:bCs/>
        </w:rPr>
        <w:t xml:space="preserve">, s liste ovlaštenih </w:t>
      </w:r>
      <w:r w:rsidR="00534A4D" w:rsidRPr="00210F1C">
        <w:rPr>
          <w:rFonts w:ascii="Cambria" w:hAnsi="Cambria" w:cstheme="minorHAnsi"/>
          <w:bCs/>
        </w:rPr>
        <w:t>procjenitelja</w:t>
      </w:r>
      <w:r w:rsidRPr="00210F1C">
        <w:rPr>
          <w:rFonts w:ascii="Cambria" w:hAnsi="Cambria" w:cstheme="minorHAnsi"/>
          <w:bCs/>
        </w:rPr>
        <w:t xml:space="preserve">, a po odabiru vlasnika poslovnog prostora, odnosno Općine. </w:t>
      </w:r>
      <w:r w:rsidR="002A1968" w:rsidRPr="00210F1C">
        <w:rPr>
          <w:rFonts w:ascii="Cambria" w:hAnsi="Cambria" w:cstheme="minorHAnsi"/>
          <w:bCs/>
        </w:rPr>
        <w:t>„</w:t>
      </w:r>
    </w:p>
    <w:p w14:paraId="6EBBA5AB" w14:textId="77777777" w:rsidR="002A1968" w:rsidRPr="00210F1C" w:rsidRDefault="002A1968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</w:p>
    <w:p w14:paraId="5EDA1F5E" w14:textId="77777777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Članak 4</w:t>
      </w:r>
      <w:r w:rsidR="002A1968" w:rsidRPr="00210F1C">
        <w:rPr>
          <w:rFonts w:ascii="Cambria" w:hAnsi="Cambria" w:cstheme="minorHAnsi"/>
          <w:bCs/>
        </w:rPr>
        <w:t>2</w:t>
      </w:r>
      <w:r w:rsidRPr="00210F1C">
        <w:rPr>
          <w:rFonts w:ascii="Cambria" w:hAnsi="Cambria" w:cstheme="minorHAnsi"/>
          <w:bCs/>
        </w:rPr>
        <w:t xml:space="preserve">. </w:t>
      </w:r>
    </w:p>
    <w:p w14:paraId="12560501" w14:textId="6C9B0167" w:rsidR="002A1968" w:rsidRPr="00210F1C" w:rsidRDefault="00156737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„</w:t>
      </w:r>
      <w:r w:rsidR="008109A1" w:rsidRPr="00210F1C">
        <w:rPr>
          <w:rFonts w:ascii="Cambria" w:hAnsi="Cambria" w:cstheme="minorHAnsi"/>
          <w:bCs/>
        </w:rPr>
        <w:t xml:space="preserve">Plaćanje cijene poslovnoga prostora </w:t>
      </w:r>
      <w:r w:rsidR="00534A4D" w:rsidRPr="00210F1C">
        <w:rPr>
          <w:rFonts w:ascii="Cambria" w:hAnsi="Cambria" w:cstheme="minorHAnsi"/>
          <w:bCs/>
        </w:rPr>
        <w:t>isplaćuje se isključivo jednokratno.</w:t>
      </w:r>
    </w:p>
    <w:p w14:paraId="66BE8708" w14:textId="7A964E33" w:rsidR="002A1968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Kada se plaćanje cijene poslovnoga prostora isplaćuje odjednom, rok isplate ne može biti duži od 30 dana od dana sklapanja ugovora.</w:t>
      </w:r>
    </w:p>
    <w:p w14:paraId="3902EAAF" w14:textId="57C07A31" w:rsidR="00156737" w:rsidRPr="00210F1C" w:rsidRDefault="00156737" w:rsidP="00156737">
      <w:pPr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Ugovor o kupoprodaji poslovnoga prostora mora biti sastavljen u pisanom obliku i mora ga potvrditi (</w:t>
      </w:r>
      <w:proofErr w:type="spellStart"/>
      <w:r w:rsidRPr="00210F1C">
        <w:rPr>
          <w:rFonts w:ascii="Cambria" w:hAnsi="Cambria" w:cstheme="minorHAnsi"/>
          <w:bCs/>
        </w:rPr>
        <w:t>solemnizirati</w:t>
      </w:r>
      <w:proofErr w:type="spellEnd"/>
      <w:r w:rsidRPr="00210F1C">
        <w:rPr>
          <w:rFonts w:ascii="Cambria" w:hAnsi="Cambria" w:cstheme="minorHAnsi"/>
          <w:bCs/>
        </w:rPr>
        <w:t>) javni bilježnik.“</w:t>
      </w:r>
    </w:p>
    <w:p w14:paraId="23E3DC30" w14:textId="56A45D26" w:rsidR="00156737" w:rsidRPr="00210F1C" w:rsidRDefault="00156737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</w:p>
    <w:p w14:paraId="094AAAD2" w14:textId="77777777" w:rsidR="00156737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Članak 4</w:t>
      </w:r>
      <w:r w:rsidR="00156737" w:rsidRPr="00210F1C">
        <w:rPr>
          <w:rFonts w:ascii="Cambria" w:hAnsi="Cambria" w:cstheme="minorHAnsi"/>
          <w:bCs/>
        </w:rPr>
        <w:t>3.</w:t>
      </w:r>
    </w:p>
    <w:p w14:paraId="06C07A09" w14:textId="50B6FD25" w:rsidR="00156737" w:rsidRPr="00210F1C" w:rsidRDefault="00A840C0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„</w:t>
      </w:r>
      <w:r w:rsidR="008109A1" w:rsidRPr="00210F1C">
        <w:rPr>
          <w:rFonts w:ascii="Cambria" w:hAnsi="Cambria" w:cstheme="minorHAnsi"/>
          <w:bCs/>
        </w:rPr>
        <w:t xml:space="preserve">Zahtjevi za kupnju poslovnoga prostora u vlasništvu Općine podnose se Općini </w:t>
      </w:r>
      <w:r w:rsidR="00156737" w:rsidRPr="00210F1C">
        <w:rPr>
          <w:rFonts w:ascii="Cambria" w:hAnsi="Cambria" w:cstheme="minorHAnsi"/>
          <w:bCs/>
        </w:rPr>
        <w:t>Stari Jankovci</w:t>
      </w:r>
      <w:r w:rsidR="008109A1" w:rsidRPr="00210F1C">
        <w:rPr>
          <w:rFonts w:ascii="Cambria" w:hAnsi="Cambria" w:cstheme="minorHAnsi"/>
          <w:bCs/>
        </w:rPr>
        <w:t>, Jedinstvenom upravnom odjelu. Podnositelji zahtjeva dužni su uz zahtjev podnijeti dokaze kojima dokazuju svoje pravo kupnje poslovnog prostora sukladno odredbama ove Odluke</w:t>
      </w:r>
      <w:r w:rsidR="00156737" w:rsidRPr="00210F1C">
        <w:rPr>
          <w:rFonts w:ascii="Cambria" w:hAnsi="Cambria" w:cstheme="minorHAnsi"/>
          <w:bCs/>
        </w:rPr>
        <w:t>.</w:t>
      </w:r>
    </w:p>
    <w:p w14:paraId="28EE310E" w14:textId="77777777" w:rsidR="00A840C0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Zahtjev za kupnju obvezno sadrži: </w:t>
      </w:r>
    </w:p>
    <w:p w14:paraId="5BE21C9F" w14:textId="77777777" w:rsidR="00A840C0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- ime i prezime odnosno naziv zakupnika/korisnika, mjesto prebivališta odnosno sjedišta i osobni identifikacijski broj (OIB),</w:t>
      </w:r>
    </w:p>
    <w:p w14:paraId="4BDB293C" w14:textId="77777777" w:rsidR="00A840C0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 - redni broj (oznaku) poslovnog prostora, prema popisu poslovnih prostora, za koji se daje zahtjev za kupnju, </w:t>
      </w:r>
    </w:p>
    <w:p w14:paraId="5F4B09BD" w14:textId="77777777" w:rsidR="00A840C0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lastRenderedPageBreak/>
        <w:t>- potvrdu o podmirenju svih dospjelih obveza prema Općini,</w:t>
      </w:r>
      <w:r w:rsidR="00A840C0" w:rsidRPr="00210F1C">
        <w:rPr>
          <w:rFonts w:ascii="Cambria" w:hAnsi="Cambria" w:cstheme="minorHAnsi"/>
          <w:bCs/>
        </w:rPr>
        <w:t xml:space="preserve"> poduzeću Eko Jankovci Stari Jankovci i Dječjem vrtiću Krijesnica Jankovci</w:t>
      </w:r>
    </w:p>
    <w:p w14:paraId="08C0D869" w14:textId="77777777" w:rsidR="00A840C0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 - javnobilježnički ovjerenu izjavu zakupnika/korisnika o podmirenju svih dospjelih obveza prema državnom proračunu, županiji, zaposlenicima i dobavljačima, osim ako je sukladno posebnim propisima odobrena odgoda plaćanja navedenih obveza, uz prilaganje odgovarajućeg dokaza, </w:t>
      </w:r>
    </w:p>
    <w:p w14:paraId="14C045D5" w14:textId="77777777" w:rsidR="00A840C0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- javnobilježnički ovjerenu izjavu zakupnika da predmetni poslovni prostor nije dao u podzakup ili na temelju bilo koje druge pravne osnove prepustio korištenje poslovnog prostora drugoj osobi. </w:t>
      </w:r>
    </w:p>
    <w:p w14:paraId="08D09589" w14:textId="17E45460" w:rsidR="00A840C0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Podnositelj zahtjeva čiji je zahtjev nepotpun, pozvat će se pismenim putem da dopuni Zahtjev.</w:t>
      </w:r>
      <w:r w:rsidR="00A840C0" w:rsidRPr="00210F1C">
        <w:rPr>
          <w:rFonts w:ascii="Cambria" w:hAnsi="Cambria" w:cstheme="minorHAnsi"/>
          <w:bCs/>
        </w:rPr>
        <w:t xml:space="preserve"> </w:t>
      </w:r>
      <w:r w:rsidRPr="00210F1C">
        <w:rPr>
          <w:rFonts w:ascii="Cambria" w:hAnsi="Cambria" w:cstheme="minorHAnsi"/>
          <w:bCs/>
        </w:rPr>
        <w:t xml:space="preserve">Davanjem lažne izjave podnositelj zahtjeva gubi sva prava koja je ostvario temeljem iste. </w:t>
      </w:r>
    </w:p>
    <w:p w14:paraId="07B08A86" w14:textId="32A0E65C" w:rsidR="00A840C0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Odluku o kupoprodaji poslovnoga prostora iz članka 1. ove Odluke donosi Općinsko vijeće ili Općinski načelnik Općine </w:t>
      </w:r>
      <w:r w:rsidR="00A840C0" w:rsidRPr="00210F1C">
        <w:rPr>
          <w:rFonts w:ascii="Cambria" w:hAnsi="Cambria" w:cstheme="minorHAnsi"/>
          <w:bCs/>
        </w:rPr>
        <w:t>Stari Jankovci</w:t>
      </w:r>
      <w:r w:rsidRPr="00210F1C">
        <w:rPr>
          <w:rFonts w:ascii="Cambria" w:hAnsi="Cambria" w:cstheme="minorHAnsi"/>
          <w:bCs/>
        </w:rPr>
        <w:t xml:space="preserve">, ovisno o vrijednosti poslovnog prostora. </w:t>
      </w:r>
      <w:r w:rsidR="00A840C0" w:rsidRPr="00210F1C">
        <w:rPr>
          <w:rFonts w:ascii="Cambria" w:hAnsi="Cambria" w:cstheme="minorHAnsi"/>
          <w:bCs/>
        </w:rPr>
        <w:t>„</w:t>
      </w:r>
    </w:p>
    <w:p w14:paraId="28385D11" w14:textId="77777777" w:rsidR="00A840C0" w:rsidRPr="00210F1C" w:rsidRDefault="00A840C0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</w:p>
    <w:p w14:paraId="46717D2C" w14:textId="77777777" w:rsidR="00355D07" w:rsidRPr="00210F1C" w:rsidRDefault="008109A1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Članak </w:t>
      </w:r>
      <w:r w:rsidR="00A840C0" w:rsidRPr="00210F1C">
        <w:rPr>
          <w:rFonts w:ascii="Cambria" w:hAnsi="Cambria" w:cstheme="minorHAnsi"/>
          <w:bCs/>
        </w:rPr>
        <w:t>44</w:t>
      </w:r>
      <w:r w:rsidRPr="00210F1C">
        <w:rPr>
          <w:rFonts w:ascii="Cambria" w:hAnsi="Cambria" w:cstheme="minorHAnsi"/>
          <w:bCs/>
        </w:rPr>
        <w:t>.</w:t>
      </w:r>
    </w:p>
    <w:p w14:paraId="1911081C" w14:textId="7C0D95EE" w:rsidR="00294DA0" w:rsidRPr="00210F1C" w:rsidRDefault="00355D07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„</w:t>
      </w:r>
      <w:r w:rsidR="008109A1" w:rsidRPr="00210F1C">
        <w:rPr>
          <w:rFonts w:ascii="Cambria" w:hAnsi="Cambria" w:cstheme="minorHAnsi"/>
          <w:bCs/>
        </w:rPr>
        <w:t xml:space="preserve"> Na temelju odluke o kupoprodaji poslovnoga prostora iz članka 4</w:t>
      </w:r>
      <w:r w:rsidR="00A840C0" w:rsidRPr="00210F1C">
        <w:rPr>
          <w:rFonts w:ascii="Cambria" w:hAnsi="Cambria" w:cstheme="minorHAnsi"/>
          <w:bCs/>
        </w:rPr>
        <w:t>3</w:t>
      </w:r>
      <w:r w:rsidR="008109A1" w:rsidRPr="00210F1C">
        <w:rPr>
          <w:rFonts w:ascii="Cambria" w:hAnsi="Cambria" w:cstheme="minorHAnsi"/>
          <w:bCs/>
        </w:rPr>
        <w:t>. ove Odluke općinski načelnik i kupac sklopit će u roku od 90 dana od dana donošenja odluke ugovor o kupoprodaji poslovnoga prostora. Općina je dužna primjerak ugovora o kupoprodaji poslovnoga prostora dostaviti nadležnoj poreznoj upravi.</w:t>
      </w:r>
      <w:r w:rsidR="00DC5D4D" w:rsidRPr="00210F1C">
        <w:rPr>
          <w:rFonts w:ascii="Cambria" w:hAnsi="Cambria" w:cstheme="minorHAnsi"/>
          <w:bCs/>
        </w:rPr>
        <w:t>“</w:t>
      </w:r>
    </w:p>
    <w:p w14:paraId="303DC1A0" w14:textId="4C39DBD5" w:rsidR="00DC5D4D" w:rsidRPr="00210F1C" w:rsidRDefault="00DC5D4D" w:rsidP="00F07DFB">
      <w:pPr>
        <w:autoSpaceDE w:val="0"/>
        <w:autoSpaceDN w:val="0"/>
        <w:adjustRightInd w:val="0"/>
        <w:jc w:val="both"/>
        <w:rPr>
          <w:rFonts w:ascii="Cambria" w:hAnsi="Cambria" w:cstheme="minorHAnsi"/>
          <w:bCs/>
        </w:rPr>
      </w:pPr>
    </w:p>
    <w:p w14:paraId="4A95B5D2" w14:textId="77777777" w:rsidR="00210F1C" w:rsidRDefault="00DC5D4D" w:rsidP="00210F1C">
      <w:pPr>
        <w:autoSpaceDE w:val="0"/>
        <w:autoSpaceDN w:val="0"/>
        <w:adjustRightInd w:val="0"/>
        <w:jc w:val="center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Članak 6.</w:t>
      </w:r>
    </w:p>
    <w:p w14:paraId="5BFBEFC8" w14:textId="5DEF90DF" w:rsidR="00DC5D4D" w:rsidRPr="00210F1C" w:rsidRDefault="00DC5D4D" w:rsidP="00210F1C">
      <w:pPr>
        <w:autoSpaceDE w:val="0"/>
        <w:autoSpaceDN w:val="0"/>
        <w:adjustRightInd w:val="0"/>
        <w:rPr>
          <w:rFonts w:ascii="Cambria" w:hAnsi="Cambria" w:cstheme="minorHAnsi"/>
          <w:bCs/>
        </w:rPr>
      </w:pPr>
      <w:r w:rsidRPr="00210F1C">
        <w:rPr>
          <w:rFonts w:ascii="Cambria" w:eastAsiaTheme="minorEastAsia" w:hAnsi="Cambria" w:cstheme="minorHAnsi"/>
          <w:bCs/>
        </w:rPr>
        <w:t>Preostali dijelovi Programa ostaju neizmijenjeni.</w:t>
      </w:r>
    </w:p>
    <w:p w14:paraId="2547BC2B" w14:textId="77777777" w:rsidR="00210F1C" w:rsidRDefault="00210F1C" w:rsidP="00210F1C">
      <w:pPr>
        <w:shd w:val="clear" w:color="auto" w:fill="FFFFFF"/>
        <w:spacing w:line="252" w:lineRule="auto"/>
        <w:jc w:val="center"/>
        <w:rPr>
          <w:rFonts w:ascii="Cambria" w:eastAsiaTheme="minorEastAsia" w:hAnsi="Cambria" w:cstheme="minorHAnsi"/>
          <w:bCs/>
        </w:rPr>
      </w:pPr>
    </w:p>
    <w:p w14:paraId="6040D21B" w14:textId="66C16B8C" w:rsidR="00DC5D4D" w:rsidRPr="00210F1C" w:rsidRDefault="00DC5D4D" w:rsidP="00210F1C">
      <w:pPr>
        <w:shd w:val="clear" w:color="auto" w:fill="FFFFFF"/>
        <w:spacing w:line="252" w:lineRule="auto"/>
        <w:jc w:val="center"/>
        <w:rPr>
          <w:rFonts w:ascii="Cambria" w:eastAsiaTheme="minorEastAsia" w:hAnsi="Cambria" w:cstheme="minorHAnsi"/>
          <w:bCs/>
        </w:rPr>
      </w:pPr>
      <w:r w:rsidRPr="00210F1C">
        <w:rPr>
          <w:rFonts w:ascii="Cambria" w:eastAsiaTheme="minorEastAsia" w:hAnsi="Cambria" w:cstheme="minorHAnsi"/>
          <w:bCs/>
        </w:rPr>
        <w:t>Članak 7.</w:t>
      </w:r>
    </w:p>
    <w:p w14:paraId="31C941C8" w14:textId="6E0A1987" w:rsidR="00DC5D4D" w:rsidRPr="00210F1C" w:rsidRDefault="00DC5D4D" w:rsidP="00210F1C">
      <w:pPr>
        <w:shd w:val="clear" w:color="auto" w:fill="FFFFFF"/>
        <w:spacing w:line="252" w:lineRule="auto"/>
        <w:jc w:val="both"/>
        <w:rPr>
          <w:rFonts w:ascii="Cambria" w:eastAsiaTheme="minorEastAsia" w:hAnsi="Cambria" w:cstheme="minorHAnsi"/>
          <w:bCs/>
        </w:rPr>
      </w:pPr>
      <w:r w:rsidRPr="00210F1C">
        <w:rPr>
          <w:rFonts w:ascii="Cambria" w:eastAsiaTheme="minorEastAsia" w:hAnsi="Cambria" w:cstheme="minorHAnsi"/>
          <w:bCs/>
        </w:rPr>
        <w:t>Ove izmjene  se objavljuju u Službenom vjesniku Vukovarsko – srijemske županije, a stupaju na snagu osmi dan od dana objave.</w:t>
      </w:r>
    </w:p>
    <w:p w14:paraId="10ED65AF" w14:textId="77777777" w:rsidR="00DC5D4D" w:rsidRPr="00210F1C" w:rsidRDefault="00DC5D4D" w:rsidP="00DC5D4D">
      <w:pPr>
        <w:shd w:val="clear" w:color="auto" w:fill="FFFFFF"/>
        <w:spacing w:before="100" w:after="280" w:line="252" w:lineRule="auto"/>
        <w:jc w:val="both"/>
        <w:rPr>
          <w:rFonts w:ascii="Cambria" w:eastAsiaTheme="minorEastAsia" w:hAnsi="Cambria" w:cstheme="minorHAnsi"/>
          <w:bCs/>
        </w:rPr>
      </w:pPr>
      <w:r w:rsidRPr="00210F1C">
        <w:rPr>
          <w:rFonts w:ascii="Cambria" w:eastAsiaTheme="minorEastAsia" w:hAnsi="Cambria" w:cstheme="minorHAnsi"/>
          <w:bCs/>
        </w:rPr>
        <w:t xml:space="preserve"> </w:t>
      </w:r>
    </w:p>
    <w:p w14:paraId="7E629DBF" w14:textId="77777777" w:rsidR="00DC5D4D" w:rsidRPr="00210F1C" w:rsidRDefault="00DC5D4D" w:rsidP="00DC5D4D">
      <w:pPr>
        <w:shd w:val="clear" w:color="auto" w:fill="FFFFFF"/>
        <w:spacing w:line="252" w:lineRule="auto"/>
        <w:jc w:val="right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>Predsjednik Općinskog vijeća</w:t>
      </w:r>
    </w:p>
    <w:p w14:paraId="284AAAEA" w14:textId="7761F5C7" w:rsidR="00DC5D4D" w:rsidRPr="00210F1C" w:rsidRDefault="00DC5D4D" w:rsidP="00DC5D4D">
      <w:pPr>
        <w:shd w:val="clear" w:color="auto" w:fill="FFFFFF"/>
        <w:spacing w:line="252" w:lineRule="auto"/>
        <w:jc w:val="right"/>
        <w:rPr>
          <w:rFonts w:ascii="Cambria" w:hAnsi="Cambria" w:cstheme="minorHAnsi"/>
          <w:bCs/>
        </w:rPr>
      </w:pPr>
      <w:r w:rsidRPr="00210F1C">
        <w:rPr>
          <w:rFonts w:ascii="Cambria" w:hAnsi="Cambria" w:cstheme="minorHAnsi"/>
          <w:bCs/>
        </w:rPr>
        <w:t xml:space="preserve">Boris Dragičević, </w:t>
      </w:r>
      <w:proofErr w:type="spellStart"/>
      <w:r w:rsidR="00210F1C">
        <w:rPr>
          <w:rFonts w:ascii="Cambria" w:hAnsi="Cambria" w:cstheme="minorHAnsi"/>
          <w:bCs/>
        </w:rPr>
        <w:t>univ.</w:t>
      </w:r>
      <w:r w:rsidRPr="00210F1C">
        <w:rPr>
          <w:rFonts w:ascii="Cambria" w:hAnsi="Cambria" w:cstheme="minorHAnsi"/>
          <w:bCs/>
        </w:rPr>
        <w:t>bacc.ing.agr</w:t>
      </w:r>
      <w:proofErr w:type="spellEnd"/>
      <w:r w:rsidRPr="00210F1C">
        <w:rPr>
          <w:rFonts w:ascii="Cambria" w:hAnsi="Cambria" w:cstheme="minorHAnsi"/>
          <w:bCs/>
        </w:rPr>
        <w:t>.</w:t>
      </w:r>
    </w:p>
    <w:p w14:paraId="538B96AB" w14:textId="77777777" w:rsidR="00DC5D4D" w:rsidRPr="00210F1C" w:rsidRDefault="00DC5D4D" w:rsidP="00DC5D4D">
      <w:pPr>
        <w:shd w:val="clear" w:color="auto" w:fill="FFFFFF"/>
        <w:spacing w:before="100" w:after="280" w:line="252" w:lineRule="auto"/>
        <w:jc w:val="both"/>
        <w:rPr>
          <w:rFonts w:ascii="Cambria" w:hAnsi="Cambria" w:cstheme="minorHAnsi"/>
          <w:bCs/>
        </w:rPr>
      </w:pPr>
    </w:p>
    <w:p w14:paraId="2D1FF8C9" w14:textId="77777777" w:rsidR="00DC5D4D" w:rsidRPr="00210F1C" w:rsidRDefault="00DC5D4D" w:rsidP="00DC5D4D">
      <w:pPr>
        <w:spacing w:after="160" w:line="252" w:lineRule="auto"/>
        <w:jc w:val="both"/>
        <w:rPr>
          <w:rFonts w:ascii="Cambria" w:eastAsiaTheme="minorEastAsia" w:hAnsi="Cambria" w:cstheme="minorHAnsi"/>
          <w:bCs/>
        </w:rPr>
      </w:pPr>
    </w:p>
    <w:p w14:paraId="5274A29D" w14:textId="77777777" w:rsidR="00DC5D4D" w:rsidRPr="00210F1C" w:rsidRDefault="00DC5D4D" w:rsidP="00DC5D4D">
      <w:pPr>
        <w:autoSpaceDE w:val="0"/>
        <w:autoSpaceDN w:val="0"/>
        <w:adjustRightInd w:val="0"/>
        <w:jc w:val="center"/>
        <w:rPr>
          <w:rFonts w:ascii="Cambria" w:hAnsi="Cambria" w:cstheme="minorHAnsi"/>
          <w:bCs/>
        </w:rPr>
      </w:pPr>
    </w:p>
    <w:p w14:paraId="3D70DD4F" w14:textId="77777777" w:rsidR="00CE12F1" w:rsidRPr="00210F1C" w:rsidRDefault="00CE12F1">
      <w:pPr>
        <w:rPr>
          <w:rFonts w:ascii="Cambria" w:hAnsi="Cambria" w:cstheme="minorHAnsi"/>
          <w:bCs/>
        </w:rPr>
      </w:pPr>
    </w:p>
    <w:sectPr w:rsidR="00CE12F1" w:rsidRPr="00210F1C" w:rsidSect="008C463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2E6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7692"/>
    <w:multiLevelType w:val="hybridMultilevel"/>
    <w:tmpl w:val="131A08BC"/>
    <w:lvl w:ilvl="0" w:tplc="4882024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46BE5"/>
    <w:multiLevelType w:val="hybridMultilevel"/>
    <w:tmpl w:val="027A7254"/>
    <w:lvl w:ilvl="0" w:tplc="34260624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510152CB"/>
    <w:multiLevelType w:val="hybridMultilevel"/>
    <w:tmpl w:val="DBFCE04C"/>
    <w:lvl w:ilvl="0" w:tplc="E02ED1C4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55B55AF3"/>
    <w:multiLevelType w:val="hybridMultilevel"/>
    <w:tmpl w:val="0F5EC5E2"/>
    <w:lvl w:ilvl="0" w:tplc="812AAD1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65008665">
    <w:abstractNumId w:val="0"/>
  </w:num>
  <w:num w:numId="2" w16cid:durableId="622073630">
    <w:abstractNumId w:val="3"/>
  </w:num>
  <w:num w:numId="3" w16cid:durableId="1359813013">
    <w:abstractNumId w:val="2"/>
  </w:num>
  <w:num w:numId="4" w16cid:durableId="1140418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DA0"/>
    <w:rsid w:val="00156737"/>
    <w:rsid w:val="00173A63"/>
    <w:rsid w:val="001A01FD"/>
    <w:rsid w:val="00210F1C"/>
    <w:rsid w:val="002408C5"/>
    <w:rsid w:val="00276854"/>
    <w:rsid w:val="00294DA0"/>
    <w:rsid w:val="002A1968"/>
    <w:rsid w:val="002C7694"/>
    <w:rsid w:val="00355D07"/>
    <w:rsid w:val="003B59F5"/>
    <w:rsid w:val="004C3A12"/>
    <w:rsid w:val="004C3DD3"/>
    <w:rsid w:val="0051013E"/>
    <w:rsid w:val="00510FC3"/>
    <w:rsid w:val="00520EF0"/>
    <w:rsid w:val="00534A4D"/>
    <w:rsid w:val="0075000D"/>
    <w:rsid w:val="008109A1"/>
    <w:rsid w:val="008C4637"/>
    <w:rsid w:val="00976E75"/>
    <w:rsid w:val="009A3621"/>
    <w:rsid w:val="00A460D5"/>
    <w:rsid w:val="00A840C0"/>
    <w:rsid w:val="00AC5BEB"/>
    <w:rsid w:val="00B242EC"/>
    <w:rsid w:val="00B30D4E"/>
    <w:rsid w:val="00B37F12"/>
    <w:rsid w:val="00CE12F1"/>
    <w:rsid w:val="00D53153"/>
    <w:rsid w:val="00D61E65"/>
    <w:rsid w:val="00D632A2"/>
    <w:rsid w:val="00D90A2D"/>
    <w:rsid w:val="00DC5D4D"/>
    <w:rsid w:val="00E32FFC"/>
    <w:rsid w:val="00F07DFB"/>
    <w:rsid w:val="00F163A0"/>
    <w:rsid w:val="00F70447"/>
    <w:rsid w:val="00F83416"/>
    <w:rsid w:val="00FB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9551E"/>
  <w15:chartTrackingRefBased/>
  <w15:docId w15:val="{C197A19A-74B3-41E0-8484-4FEEB979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94DA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294DA0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Odlomakpopisa">
    <w:name w:val="List Paragraph"/>
    <w:basedOn w:val="Normal"/>
    <w:uiPriority w:val="34"/>
    <w:qFormat/>
    <w:rsid w:val="001A0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8</cp:revision>
  <cp:lastPrinted>2022-04-13T07:05:00Z</cp:lastPrinted>
  <dcterms:created xsi:type="dcterms:W3CDTF">2022-04-11T07:16:00Z</dcterms:created>
  <dcterms:modified xsi:type="dcterms:W3CDTF">2022-04-13T07:07:00Z</dcterms:modified>
</cp:coreProperties>
</file>